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586836" w14:paraId="131B86C3" w14:textId="77777777" w:rsidTr="00ED5DA9">
        <w:trPr>
          <w:trHeight w:val="652"/>
          <w:jc w:val="center"/>
        </w:trPr>
        <w:tc>
          <w:tcPr>
            <w:tcW w:w="3335" w:type="dxa"/>
            <w:tcBorders>
              <w:right w:val="single" w:sz="4" w:space="0" w:color="44546A" w:themeColor="text2"/>
            </w:tcBorders>
            <w:shd w:val="clear" w:color="auto" w:fill="1F3864" w:themeFill="accent1" w:themeFillShade="80"/>
          </w:tcPr>
          <w:p w14:paraId="47C2366F" w14:textId="77777777" w:rsidR="00586836" w:rsidRDefault="00586836" w:rsidP="00586836">
            <w:pPr>
              <w:jc w:val="center"/>
              <w:rPr>
                <w:rFonts w:cs="Arial"/>
                <w:color w:val="FFFFFF" w:themeColor="background1"/>
                <w:sz w:val="32"/>
                <w:szCs w:val="32"/>
                <w:shd w:val="clear" w:color="auto" w:fill="1F3864" w:themeFill="accent1" w:themeFillShade="80"/>
                <w:lang w:val="en-US"/>
              </w:rPr>
            </w:pPr>
          </w:p>
          <w:p w14:paraId="1A6CF14F" w14:textId="21DE2619" w:rsidR="00586836" w:rsidRPr="00906B87" w:rsidRDefault="00586836" w:rsidP="0058683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D6668">
              <w:rPr>
                <w:rFonts w:cs="Arial"/>
                <w:color w:val="FFFFFF" w:themeColor="background1"/>
                <w:sz w:val="32"/>
                <w:szCs w:val="32"/>
                <w:shd w:val="clear" w:color="auto" w:fill="1F3864" w:themeFill="accent1" w:themeFillShade="80"/>
                <w:lang w:val="en-US"/>
              </w:rPr>
              <w:t>contribution</w:t>
            </w:r>
          </w:p>
          <w:p w14:paraId="53B8847D" w14:textId="33F6B43A"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FF87A31" w14:textId="77777777" w:rsidR="00586836" w:rsidRDefault="00586836" w:rsidP="00586836">
            <w:pPr>
              <w:jc w:val="center"/>
              <w:rPr>
                <w:rFonts w:cs="Arial"/>
                <w:color w:val="FFFFFF" w:themeColor="background1"/>
                <w:sz w:val="32"/>
                <w:szCs w:val="32"/>
                <w:shd w:val="clear" w:color="auto" w:fill="1F3864" w:themeFill="accent1" w:themeFillShade="80"/>
                <w:lang w:val="en-US"/>
              </w:rPr>
            </w:pPr>
          </w:p>
          <w:p w14:paraId="6B26AC0C" w14:textId="66D866AB" w:rsidR="00742FA8" w:rsidRDefault="00586836" w:rsidP="0058683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4565E5">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C1900" w14:paraId="425D15D4" w14:textId="77777777" w:rsidTr="00ED5DA9">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86836" w:rsidRDefault="005728A3" w:rsidP="005728A3">
            <w:pPr>
              <w:jc w:val="right"/>
              <w:rPr>
                <w:rFonts w:cstheme="minorHAnsi"/>
                <w:b/>
                <w:bCs/>
                <w:color w:val="002060"/>
                <w:sz w:val="28"/>
                <w:szCs w:val="28"/>
                <w:lang w:val="en-US"/>
              </w:rPr>
            </w:pPr>
            <w:r w:rsidRPr="0058683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ED5DA9">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A6D84E7" w:rsidR="006D3771" w:rsidRPr="006D3771" w:rsidRDefault="00172847" w:rsidP="006D3771">
            <w:pPr>
              <w:jc w:val="center"/>
              <w:rPr>
                <w:sz w:val="32"/>
                <w:szCs w:val="32"/>
                <w:lang w:val="en-US"/>
              </w:rPr>
            </w:pPr>
            <w:r>
              <w:rPr>
                <w:sz w:val="32"/>
                <w:szCs w:val="32"/>
                <w:lang w:val="en-US"/>
              </w:rPr>
              <w:t>Belgium</w:t>
            </w:r>
          </w:p>
          <w:p w14:paraId="1EE0812F" w14:textId="73DF6167" w:rsidR="006D3771" w:rsidRDefault="006D3771">
            <w:pPr>
              <w:rPr>
                <w:lang w:val="en-US"/>
              </w:rPr>
            </w:pPr>
          </w:p>
        </w:tc>
      </w:tr>
    </w:tbl>
    <w:p w14:paraId="7915BAB5" w14:textId="3573AA19" w:rsidR="001D0AE0" w:rsidRDefault="001D0AE0" w:rsidP="00857FF1">
      <w:pPr>
        <w:pStyle w:val="Default"/>
        <w:rPr>
          <w:color w:val="auto"/>
          <w:sz w:val="22"/>
          <w:szCs w:val="22"/>
          <w:lang w:val="en-US"/>
        </w:rPr>
      </w:pPr>
    </w:p>
    <w:p w14:paraId="642579C5" w14:textId="5242C246" w:rsidR="00E55ED2" w:rsidRPr="00AD6668" w:rsidRDefault="004A628B" w:rsidP="00AD6668">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0A956DE9" w14:textId="77777777" w:rsidR="00AD6668" w:rsidRDefault="00AD6668" w:rsidP="00E55ED2"/>
    <w:p w14:paraId="3FA0C196" w14:textId="77777777" w:rsidR="00F8056E" w:rsidRPr="00F8056E" w:rsidRDefault="00F8056E" w:rsidP="00F8056E">
      <w:pPr>
        <w:pStyle w:val="Default"/>
        <w:jc w:val="both"/>
        <w:rPr>
          <w:color w:val="auto"/>
          <w:sz w:val="20"/>
          <w:szCs w:val="20"/>
          <w:lang w:val="en-US"/>
        </w:rPr>
      </w:pPr>
      <w:r w:rsidRPr="00F8056E">
        <w:rPr>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152F6379" w14:textId="77777777" w:rsidR="00F8056E" w:rsidRPr="00F8056E" w:rsidRDefault="00F8056E" w:rsidP="00F8056E">
      <w:pPr>
        <w:pStyle w:val="Default"/>
        <w:jc w:val="both"/>
        <w:rPr>
          <w:color w:val="auto"/>
          <w:sz w:val="20"/>
          <w:szCs w:val="20"/>
          <w:lang w:val="en-US"/>
        </w:rPr>
      </w:pPr>
    </w:p>
    <w:p w14:paraId="5607D37A" w14:textId="77777777" w:rsidR="00F8056E" w:rsidRPr="00F8056E" w:rsidRDefault="00F8056E" w:rsidP="00F8056E">
      <w:pPr>
        <w:shd w:val="clear" w:color="auto" w:fill="FFFFFF"/>
        <w:spacing w:before="100" w:beforeAutospacing="1" w:after="100" w:afterAutospacing="1"/>
        <w:rPr>
          <w:rFonts w:ascii="Open Sans" w:hAnsi="Open Sans" w:cs="Open Sans"/>
          <w:color w:val="161616"/>
          <w:lang w:val="en-US"/>
        </w:rPr>
      </w:pPr>
      <w:r w:rsidRPr="00F8056E">
        <w:rPr>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F8056E">
          <w:rPr>
            <w:rStyle w:val="Hyperlink"/>
            <w:rFonts w:ascii="Open Sans" w:hAnsi="Open Sans" w:cs="Open Sans"/>
            <w:color w:val="007BC8"/>
            <w:lang w:val="en-US"/>
          </w:rPr>
          <w:t>CEPEJ Country fiche - Scoreboard - Belgium</w:t>
        </w:r>
      </w:hyperlink>
    </w:p>
    <w:p w14:paraId="0548C3D8" w14:textId="77777777" w:rsidR="00F8056E" w:rsidRPr="00F8056E" w:rsidRDefault="00F8056E" w:rsidP="00F8056E">
      <w:pPr>
        <w:pStyle w:val="Default"/>
        <w:jc w:val="both"/>
        <w:rPr>
          <w:color w:val="auto"/>
          <w:sz w:val="20"/>
          <w:szCs w:val="20"/>
          <w:lang w:val="en-US"/>
        </w:rPr>
      </w:pPr>
    </w:p>
    <w:p w14:paraId="538DE4BF" w14:textId="77777777" w:rsidR="00F8056E" w:rsidRPr="00F8056E" w:rsidRDefault="00F8056E" w:rsidP="00F8056E">
      <w:pPr>
        <w:pStyle w:val="Default"/>
        <w:jc w:val="both"/>
        <w:rPr>
          <w:color w:val="auto"/>
          <w:sz w:val="20"/>
          <w:szCs w:val="20"/>
          <w:lang w:val="en-US"/>
        </w:rPr>
      </w:pPr>
      <w:r w:rsidRPr="00F8056E">
        <w:rPr>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F8056E">
          <w:rPr>
            <w:rStyle w:val="Hyperlink"/>
            <w:sz w:val="20"/>
            <w:szCs w:val="20"/>
            <w:lang w:val="en-US"/>
          </w:rPr>
          <w:t>christel.schurrer@coe.int</w:t>
        </w:r>
      </w:hyperlink>
      <w:r w:rsidRPr="00F8056E">
        <w:rPr>
          <w:color w:val="auto"/>
          <w:sz w:val="20"/>
          <w:szCs w:val="20"/>
          <w:lang w:val="en-US"/>
        </w:rPr>
        <w:t xml:space="preserve">)  remains at the disposal of European Commission for any question related to these data. </w:t>
      </w:r>
    </w:p>
    <w:p w14:paraId="1F17C106" w14:textId="6D54BF0C" w:rsidR="00F8056E" w:rsidRPr="00F8056E" w:rsidRDefault="00F8056E" w:rsidP="00F8056E">
      <w:pPr>
        <w:rPr>
          <w:lang w:val="en-US"/>
        </w:rPr>
      </w:pPr>
    </w:p>
    <w:p w14:paraId="4CDBACF8" w14:textId="22878E9F" w:rsidR="00C608EC" w:rsidRPr="005A6801" w:rsidRDefault="00C608EC" w:rsidP="00585193">
      <w:pPr>
        <w:rPr>
          <w:rFonts w:cstheme="minorHAnsi"/>
          <w:lang w:val="en-GB"/>
        </w:rPr>
      </w:pPr>
    </w:p>
    <w:p w14:paraId="57B4A9CA" w14:textId="77777777" w:rsidR="001A3C9F" w:rsidRDefault="001A3C9F" w:rsidP="00585193">
      <w:pPr>
        <w:rPr>
          <w:rFonts w:cstheme="minorHAnsi"/>
          <w:lang w:val="en-US"/>
        </w:rPr>
      </w:pPr>
    </w:p>
    <w:p w14:paraId="7DE66B20" w14:textId="5C6632B8" w:rsidR="00062C57" w:rsidRDefault="00C608EC" w:rsidP="00585193">
      <w:pPr>
        <w:rPr>
          <w:rFonts w:cstheme="minorHAnsi"/>
          <w:lang w:val="en-US"/>
        </w:rPr>
      </w:pPr>
      <w:r w:rsidRPr="005A6801">
        <w:rPr>
          <w:rFonts w:cstheme="minorHAnsi"/>
          <w:lang w:val="en-US"/>
        </w:rPr>
        <w:t xml:space="preserve">Execution of judgments in </w:t>
      </w:r>
      <w:hyperlink r:id="rId11" w:history="1">
        <w:r w:rsidRPr="005A6801">
          <w:rPr>
            <w:rStyle w:val="Hyperlink"/>
            <w:rFonts w:cstheme="minorHAnsi"/>
            <w:lang w:val="en-US"/>
          </w:rPr>
          <w:t>Belgium</w:t>
        </w:r>
      </w:hyperlink>
      <w:r w:rsidRPr="005A6801">
        <w:rPr>
          <w:rFonts w:cstheme="minorHAnsi"/>
          <w:lang w:val="en-US"/>
        </w:rPr>
        <w:t xml:space="preserve"> </w:t>
      </w:r>
    </w:p>
    <w:p w14:paraId="3D0185E4" w14:textId="31827E23" w:rsidR="004A1CFE" w:rsidRDefault="004A1CFE" w:rsidP="004A1CFE">
      <w:pPr>
        <w:jc w:val="both"/>
        <w:rPr>
          <w:rFonts w:cstheme="minorHAnsi"/>
          <w:lang w:val="en-GB"/>
        </w:rPr>
      </w:pPr>
    </w:p>
    <w:p w14:paraId="41C48819" w14:textId="77777777" w:rsidR="00EA35D2" w:rsidRPr="00EA35D2" w:rsidRDefault="00EA35D2" w:rsidP="00EA35D2">
      <w:pPr>
        <w:spacing w:line="259" w:lineRule="auto"/>
        <w:rPr>
          <w:rFonts w:cstheme="minorHAnsi"/>
          <w:i/>
          <w:iCs/>
          <w:lang w:val="en-GB"/>
        </w:rPr>
      </w:pPr>
      <w:r w:rsidRPr="00EA35D2">
        <w:rPr>
          <w:rFonts w:cstheme="minorHAnsi"/>
          <w:i/>
          <w:iCs/>
          <w:lang w:val="en-GB"/>
        </w:rPr>
        <w:t>-Length of proceedings</w:t>
      </w:r>
    </w:p>
    <w:p w14:paraId="2BA5F130" w14:textId="77777777" w:rsidR="00EA35D2" w:rsidRPr="00EA35D2" w:rsidRDefault="00EA35D2" w:rsidP="00EA35D2">
      <w:pPr>
        <w:spacing w:line="259" w:lineRule="auto"/>
        <w:jc w:val="both"/>
        <w:rPr>
          <w:rFonts w:cstheme="minorHAnsi"/>
          <w:lang w:val="en-GB"/>
        </w:rPr>
      </w:pPr>
      <w:r w:rsidRPr="00EA35D2">
        <w:rPr>
          <w:rFonts w:cstheme="minorHAnsi"/>
          <w:u w:val="single"/>
          <w:lang w:val="en-GB"/>
        </w:rPr>
        <w:t>Bell</w:t>
      </w:r>
      <w:r w:rsidRPr="00EA35D2">
        <w:rPr>
          <w:rFonts w:cstheme="minorHAnsi"/>
          <w:lang w:val="en-GB"/>
        </w:rPr>
        <w:t xml:space="preserve"> (44826/05) (ENHA): Excessive length of civil proceedings before first instance tribunals.</w:t>
      </w:r>
    </w:p>
    <w:p w14:paraId="18228A91" w14:textId="77777777" w:rsidR="00EA35D2" w:rsidRPr="00EA35D2" w:rsidRDefault="00EA35D2" w:rsidP="00EA35D2">
      <w:pPr>
        <w:spacing w:line="259" w:lineRule="auto"/>
        <w:jc w:val="both"/>
        <w:rPr>
          <w:rFonts w:cstheme="minorHAnsi"/>
          <w:b/>
          <w:bCs/>
          <w:lang w:val="en-GB"/>
        </w:rPr>
      </w:pPr>
      <w:r w:rsidRPr="00EA35D2">
        <w:rPr>
          <w:rFonts w:cstheme="minorHAnsi"/>
          <w:lang w:val="en-GB"/>
        </w:rPr>
        <w:t xml:space="preserve">Presentation on </w:t>
      </w:r>
      <w:proofErr w:type="spellStart"/>
      <w:r w:rsidRPr="00EA35D2">
        <w:rPr>
          <w:rFonts w:cstheme="minorHAnsi"/>
          <w:lang w:val="en-GB"/>
        </w:rPr>
        <w:t>Hudoc</w:t>
      </w:r>
      <w:proofErr w:type="spellEnd"/>
      <w:r w:rsidRPr="00EA35D2">
        <w:rPr>
          <w:rFonts w:cstheme="minorHAnsi"/>
          <w:lang w:val="en-GB"/>
        </w:rPr>
        <w:t xml:space="preserve"> exec: </w:t>
      </w:r>
      <w:hyperlink r:id="rId12" w:history="1">
        <w:r w:rsidRPr="00EA35D2">
          <w:rPr>
            <w:rStyle w:val="Hyperlink"/>
            <w:rFonts w:cstheme="minorHAnsi"/>
            <w:lang w:val="en-GB"/>
          </w:rPr>
          <w:t>Bell</w:t>
        </w:r>
      </w:hyperlink>
    </w:p>
    <w:p w14:paraId="002AA523" w14:textId="77777777" w:rsidR="00EA35D2" w:rsidRPr="00EA35D2" w:rsidRDefault="00EA35D2" w:rsidP="00EA35D2">
      <w:pPr>
        <w:spacing w:line="259" w:lineRule="auto"/>
        <w:jc w:val="both"/>
        <w:rPr>
          <w:rFonts w:cstheme="minorHAnsi"/>
          <w:lang w:val="en-GB"/>
        </w:rPr>
      </w:pPr>
      <w:r w:rsidRPr="00EA35D2">
        <w:rPr>
          <w:rFonts w:cstheme="minorHAnsi"/>
          <w:lang w:val="en-GB"/>
        </w:rPr>
        <w:t xml:space="preserve">Latest decisions: </w:t>
      </w:r>
      <w:hyperlink r:id="rId13" w:history="1">
        <w:r w:rsidRPr="00EA35D2">
          <w:rPr>
            <w:rStyle w:val="Hyperlink"/>
            <w:rFonts w:cstheme="minorHAnsi"/>
            <w:shd w:val="clear" w:color="auto" w:fill="FFFFFF"/>
            <w:lang w:val="en-GB"/>
          </w:rPr>
          <w:t>CM/Del/Dec(2022)1443/H46-7</w:t>
        </w:r>
      </w:hyperlink>
    </w:p>
    <w:p w14:paraId="7F0DD5A0" w14:textId="77777777" w:rsidR="00EA35D2" w:rsidRPr="00EA35D2" w:rsidRDefault="00EA35D2" w:rsidP="00EA35D2">
      <w:pPr>
        <w:spacing w:line="259" w:lineRule="auto"/>
        <w:jc w:val="both"/>
        <w:rPr>
          <w:rFonts w:cstheme="minorHAnsi"/>
          <w:lang w:val="en-GB"/>
        </w:rPr>
      </w:pPr>
      <w:r w:rsidRPr="00EA35D2">
        <w:rPr>
          <w:rFonts w:cstheme="minorHAnsi"/>
          <w:lang w:val="en-GB"/>
        </w:rPr>
        <w:t xml:space="preserve">Latest submissions: </w:t>
      </w:r>
      <w:hyperlink r:id="rId14" w:history="1">
        <w:r w:rsidRPr="00EA35D2">
          <w:rPr>
            <w:rStyle w:val="Hyperlink"/>
            <w:rFonts w:cstheme="minorHAnsi"/>
            <w:lang w:val="en-GB"/>
          </w:rPr>
          <w:t>DH-DD(2023)1211</w:t>
        </w:r>
      </w:hyperlink>
    </w:p>
    <w:p w14:paraId="50C957E2" w14:textId="77777777" w:rsidR="00EA35D2" w:rsidRPr="00EA35D2" w:rsidRDefault="00000000" w:rsidP="00EA35D2">
      <w:pPr>
        <w:spacing w:line="259" w:lineRule="auto"/>
        <w:jc w:val="both"/>
        <w:rPr>
          <w:rFonts w:cstheme="minorHAnsi"/>
          <w:lang w:val="en-GB"/>
        </w:rPr>
      </w:pPr>
      <w:hyperlink r:id="rId15" w:history="1">
        <w:r w:rsidR="00EA35D2" w:rsidRPr="00EA35D2">
          <w:rPr>
            <w:rStyle w:val="Hyperlink"/>
            <w:rFonts w:cstheme="minorHAnsi"/>
            <w:lang w:val="en-GB"/>
          </w:rPr>
          <w:t>New judgment</w:t>
        </w:r>
      </w:hyperlink>
      <w:r w:rsidR="00EA35D2" w:rsidRPr="00EA35D2">
        <w:rPr>
          <w:rFonts w:cstheme="minorHAnsi"/>
          <w:lang w:val="en-GB"/>
        </w:rPr>
        <w:t xml:space="preserve"> of 5</w:t>
      </w:r>
      <w:r w:rsidR="00EA35D2" w:rsidRPr="00EA35D2">
        <w:rPr>
          <w:rFonts w:cstheme="minorHAnsi"/>
          <w:vertAlign w:val="superscript"/>
          <w:lang w:val="en-GB"/>
        </w:rPr>
        <w:t xml:space="preserve"> </w:t>
      </w:r>
      <w:r w:rsidR="00EA35D2" w:rsidRPr="00EA35D2">
        <w:rPr>
          <w:rFonts w:cstheme="minorHAnsi"/>
          <w:lang w:val="en-GB"/>
        </w:rPr>
        <w:t>September 2023: (No. 13630/19): the Court found a structural problem of excessive length of civil proceedings in the judicial area of Brussels and asked the State, under Article 46 of the Convention, to remedy to it.</w:t>
      </w:r>
    </w:p>
    <w:p w14:paraId="573D4B99" w14:textId="77777777" w:rsidR="00EA35D2" w:rsidRPr="00EA35D2" w:rsidRDefault="00EA35D2" w:rsidP="00EA35D2">
      <w:pPr>
        <w:spacing w:line="259" w:lineRule="auto"/>
        <w:jc w:val="both"/>
        <w:rPr>
          <w:rFonts w:cstheme="minorHAnsi"/>
          <w:lang w:val="en-GB"/>
        </w:rPr>
      </w:pPr>
      <w:r w:rsidRPr="00EA35D2">
        <w:rPr>
          <w:rFonts w:cstheme="minorHAnsi"/>
          <w:i/>
          <w:iCs/>
          <w:lang w:val="en-GB"/>
        </w:rPr>
        <w:t>-Transparency of administrative decisions and sanctions (incl. their publication and rules on collection of related data) and judicial review (incl. scope, suspensive effect)</w:t>
      </w:r>
    </w:p>
    <w:p w14:paraId="658A05E5" w14:textId="77777777" w:rsidR="00EA35D2" w:rsidRPr="00EA35D2" w:rsidRDefault="00EA35D2" w:rsidP="00EA35D2">
      <w:pPr>
        <w:spacing w:line="259" w:lineRule="auto"/>
        <w:jc w:val="both"/>
        <w:rPr>
          <w:rFonts w:cstheme="minorHAnsi"/>
          <w:lang w:val="en-GB"/>
        </w:rPr>
      </w:pPr>
      <w:proofErr w:type="spellStart"/>
      <w:r w:rsidRPr="00EA35D2">
        <w:rPr>
          <w:rFonts w:cstheme="minorHAnsi"/>
          <w:u w:val="single"/>
          <w:lang w:val="en-GB"/>
        </w:rPr>
        <w:t>Mugemangango</w:t>
      </w:r>
      <w:proofErr w:type="spellEnd"/>
      <w:r w:rsidRPr="00EA35D2">
        <w:rPr>
          <w:rFonts w:cstheme="minorHAnsi"/>
          <w:i/>
          <w:iCs/>
          <w:lang w:val="en-GB"/>
        </w:rPr>
        <w:t xml:space="preserve"> </w:t>
      </w:r>
      <w:r w:rsidRPr="00EA35D2">
        <w:rPr>
          <w:rFonts w:cstheme="minorHAnsi"/>
          <w:lang w:val="en-GB"/>
        </w:rPr>
        <w:t xml:space="preserve">(310/15) (ENHA): The lack of adequate and sufficient procedural safeguards to prevent arbitrariness and to ensure an effective examination in 2014 by the Walloon Parliament, one of Belgium’s nine </w:t>
      </w:r>
      <w:r w:rsidRPr="00EA35D2">
        <w:rPr>
          <w:rFonts w:cstheme="minorHAnsi"/>
          <w:lang w:val="en-GB"/>
        </w:rPr>
        <w:lastRenderedPageBreak/>
        <w:t>parliamentary assemblies, of a complaint lodged by the applicant, candidate in the May 2014 regional elections, who had demanded a recount of ballot papers from his electoral constituency (violation of Article 3 of Protocol No. 1 alone and in conjunction with Article 13).</w:t>
      </w:r>
      <w:r w:rsidRPr="00EA35D2">
        <w:rPr>
          <w:rFonts w:cstheme="minorHAnsi"/>
          <w:color w:val="222222"/>
          <w:shd w:val="clear" w:color="auto" w:fill="FFFFFF"/>
          <w:lang w:val="en-GB"/>
        </w:rPr>
        <w:t xml:space="preserve"> </w:t>
      </w:r>
      <w:r w:rsidRPr="00EA35D2">
        <w:rPr>
          <w:rFonts w:cstheme="minorHAnsi"/>
          <w:lang w:val="en-GB"/>
        </w:rPr>
        <w:t>In the Court’s view, his complaint “was examined by a body which did not provide the requisite guarantees of its impartiality and whose discretion was not circumscribed with sufficient precision by provisions of domestic law” and “the safeguards afforded to the applicant during the procedure were likewise insufficient, having been introduced on a discretionary basis”.</w:t>
      </w:r>
    </w:p>
    <w:p w14:paraId="7B110FCF" w14:textId="77777777" w:rsidR="00EA35D2" w:rsidRPr="00EA35D2" w:rsidRDefault="00EA35D2" w:rsidP="00EA35D2">
      <w:pPr>
        <w:spacing w:line="259" w:lineRule="auto"/>
        <w:jc w:val="both"/>
        <w:rPr>
          <w:rStyle w:val="Hyperlink"/>
          <w:rFonts w:cstheme="minorHAnsi"/>
          <w:lang w:val="en-GB"/>
        </w:rPr>
      </w:pPr>
      <w:r w:rsidRPr="00EA35D2">
        <w:rPr>
          <w:rFonts w:cstheme="minorHAnsi"/>
          <w:lang w:val="en-GB"/>
        </w:rPr>
        <w:t xml:space="preserve">Presentation on </w:t>
      </w:r>
      <w:proofErr w:type="spellStart"/>
      <w:r w:rsidRPr="00EA35D2">
        <w:rPr>
          <w:rFonts w:cstheme="minorHAnsi"/>
          <w:lang w:val="en-GB"/>
        </w:rPr>
        <w:t>Hudoc</w:t>
      </w:r>
      <w:proofErr w:type="spellEnd"/>
      <w:r w:rsidRPr="00EA35D2">
        <w:rPr>
          <w:rFonts w:cstheme="minorHAnsi"/>
          <w:lang w:val="en-GB"/>
        </w:rPr>
        <w:t xml:space="preserve">-Exec: </w:t>
      </w:r>
      <w:hyperlink r:id="rId16" w:history="1">
        <w:proofErr w:type="spellStart"/>
        <w:r w:rsidRPr="00EA35D2">
          <w:rPr>
            <w:rStyle w:val="Hyperlink"/>
            <w:rFonts w:cstheme="minorHAnsi"/>
            <w:lang w:val="en-GB"/>
          </w:rPr>
          <w:t>Mugemangango</w:t>
        </w:r>
        <w:proofErr w:type="spellEnd"/>
      </w:hyperlink>
    </w:p>
    <w:p w14:paraId="58986E6F" w14:textId="77777777" w:rsidR="00EA35D2" w:rsidRPr="00EA35D2" w:rsidRDefault="00EA35D2" w:rsidP="00EA35D2">
      <w:pPr>
        <w:spacing w:line="259" w:lineRule="auto"/>
        <w:jc w:val="both"/>
        <w:rPr>
          <w:rFonts w:cstheme="minorHAnsi"/>
          <w:lang w:val="en-US"/>
        </w:rPr>
      </w:pPr>
      <w:r w:rsidRPr="00EA35D2">
        <w:rPr>
          <w:rFonts w:cstheme="minorHAnsi"/>
          <w:lang w:val="en-GB"/>
        </w:rPr>
        <w:t xml:space="preserve">Latest decision: </w:t>
      </w:r>
      <w:hyperlink r:id="rId17" w:history="1">
        <w:r w:rsidRPr="00EA35D2">
          <w:rPr>
            <w:rStyle w:val="Hyperlink"/>
            <w:rFonts w:cstheme="minorHAnsi"/>
            <w:lang w:val="en-GB"/>
          </w:rPr>
          <w:t>CM/Del/Dec(2023)1483/H46-7</w:t>
        </w:r>
      </w:hyperlink>
    </w:p>
    <w:p w14:paraId="6AD18A70" w14:textId="77777777" w:rsidR="00EA35D2" w:rsidRPr="00EA35D2" w:rsidRDefault="00EA35D2" w:rsidP="00EA35D2">
      <w:pPr>
        <w:spacing w:line="259" w:lineRule="auto"/>
        <w:jc w:val="both"/>
        <w:rPr>
          <w:rFonts w:cstheme="minorHAnsi"/>
          <w:lang w:val="en-GB"/>
        </w:rPr>
      </w:pPr>
      <w:r w:rsidRPr="00EA35D2">
        <w:rPr>
          <w:rFonts w:cstheme="minorHAnsi"/>
          <w:lang w:val="en-GB"/>
        </w:rPr>
        <w:t xml:space="preserve">Latest submissions: </w:t>
      </w:r>
      <w:hyperlink r:id="rId18" w:history="1">
        <w:r w:rsidRPr="00EA35D2">
          <w:rPr>
            <w:rStyle w:val="Hyperlink"/>
            <w:rFonts w:cstheme="minorHAnsi"/>
            <w:lang w:val="en-GB"/>
          </w:rPr>
          <w:t>DH-DD(2023)1224</w:t>
        </w:r>
      </w:hyperlink>
    </w:p>
    <w:p w14:paraId="03B8DD08" w14:textId="77777777" w:rsidR="00EA35D2" w:rsidRPr="00EA35D2" w:rsidRDefault="00EA35D2" w:rsidP="00EA35D2">
      <w:pPr>
        <w:jc w:val="both"/>
        <w:rPr>
          <w:rFonts w:cstheme="minorHAnsi"/>
          <w:i/>
          <w:iCs/>
          <w:lang w:val="en-GB"/>
        </w:rPr>
      </w:pPr>
    </w:p>
    <w:p w14:paraId="66043693" w14:textId="77777777" w:rsidR="00EA35D2" w:rsidRPr="00EA35D2" w:rsidRDefault="00EA35D2" w:rsidP="00EA35D2">
      <w:pPr>
        <w:jc w:val="both"/>
        <w:rPr>
          <w:rFonts w:eastAsia="Calibri" w:cstheme="minorHAnsi"/>
          <w:i/>
          <w:iCs/>
          <w:lang w:val="en-US"/>
        </w:rPr>
      </w:pPr>
      <w:r w:rsidRPr="00EA35D2">
        <w:rPr>
          <w:rFonts w:cstheme="minorHAnsi"/>
          <w:i/>
          <w:iCs/>
          <w:lang w:val="en-GB"/>
        </w:rPr>
        <w:t>-Implementation by the public administration and State institutions of final court decisions</w:t>
      </w:r>
    </w:p>
    <w:p w14:paraId="4AAE87DC" w14:textId="77777777" w:rsidR="00EA35D2" w:rsidRPr="00EA35D2" w:rsidRDefault="00EA35D2" w:rsidP="00EA35D2">
      <w:pPr>
        <w:spacing w:line="259" w:lineRule="auto"/>
        <w:jc w:val="both"/>
        <w:rPr>
          <w:rFonts w:cstheme="minorHAnsi"/>
          <w:i/>
          <w:iCs/>
          <w:lang w:val="en-US"/>
        </w:rPr>
      </w:pPr>
    </w:p>
    <w:p w14:paraId="249ED053" w14:textId="77777777" w:rsidR="00EA35D2" w:rsidRPr="00EA35D2" w:rsidRDefault="00EA35D2" w:rsidP="00EA35D2">
      <w:pPr>
        <w:spacing w:line="259" w:lineRule="auto"/>
        <w:jc w:val="both"/>
        <w:rPr>
          <w:rFonts w:cstheme="minorHAnsi"/>
          <w:lang w:val="en-US"/>
        </w:rPr>
      </w:pPr>
      <w:r w:rsidRPr="00EA35D2">
        <w:rPr>
          <w:rFonts w:cstheme="minorHAnsi"/>
          <w:u w:val="single"/>
          <w:lang w:val="en-GB"/>
        </w:rPr>
        <w:t>Camara</w:t>
      </w:r>
      <w:r w:rsidRPr="00EA35D2">
        <w:rPr>
          <w:rFonts w:cstheme="minorHAnsi"/>
          <w:lang w:val="en-US"/>
        </w:rPr>
        <w:t xml:space="preserve"> (49255/22), </w:t>
      </w:r>
      <w:hyperlink r:id="rId19" w:anchor="{%22fulltext%22:[%22CAMARA%22],%22documentcollectionid2%22:[%22GRANDCHAMBER%22,%22CHAMBER%22],%22itemid%22:[%22001-225884%22]}" w:history="1">
        <w:r w:rsidRPr="00EA35D2">
          <w:rPr>
            <w:rStyle w:val="Hyperlink"/>
            <w:rFonts w:cstheme="minorHAnsi"/>
            <w:lang w:val="en-US"/>
          </w:rPr>
          <w:t>new judgment</w:t>
        </w:r>
      </w:hyperlink>
      <w:r w:rsidRPr="00EA35D2">
        <w:rPr>
          <w:rFonts w:cstheme="minorHAnsi"/>
          <w:lang w:val="en-US"/>
        </w:rPr>
        <w:t xml:space="preserve"> final on 18 October 2023: under Article 46 of the Convention, the State is </w:t>
      </w:r>
      <w:r w:rsidRPr="00EA35D2">
        <w:rPr>
          <w:rFonts w:cstheme="minorHAnsi"/>
          <w:color w:val="000000"/>
          <w:shd w:val="clear" w:color="auto" w:fill="FFFFFF"/>
          <w:lang w:val="en-US"/>
        </w:rPr>
        <w:t>required to resolve the systemic problem of national authorities’ capacity to comply with asylum-seekers’ legal right to accommodation, including final judicial decisions ordering such compliance</w:t>
      </w:r>
      <w:r w:rsidRPr="00EA35D2">
        <w:rPr>
          <w:rFonts w:cstheme="minorHAnsi"/>
          <w:lang w:val="en-US"/>
        </w:rPr>
        <w:t>.</w:t>
      </w:r>
    </w:p>
    <w:p w14:paraId="7BAACBFA" w14:textId="77777777" w:rsidR="00EA35D2" w:rsidRPr="00EA35D2" w:rsidRDefault="00EA35D2" w:rsidP="00EA35D2">
      <w:pPr>
        <w:spacing w:line="259" w:lineRule="auto"/>
        <w:jc w:val="both"/>
        <w:rPr>
          <w:rFonts w:cstheme="minorHAnsi"/>
          <w:lang w:val="en-US"/>
        </w:rPr>
      </w:pPr>
      <w:r w:rsidRPr="00EA35D2">
        <w:rPr>
          <w:rFonts w:cstheme="minorHAnsi"/>
          <w:lang w:val="en-US"/>
        </w:rPr>
        <w:t xml:space="preserve">Presentation on </w:t>
      </w:r>
      <w:proofErr w:type="spellStart"/>
      <w:r w:rsidRPr="00EA35D2">
        <w:rPr>
          <w:rFonts w:cstheme="minorHAnsi"/>
          <w:lang w:val="en-US"/>
        </w:rPr>
        <w:t>Hudoc</w:t>
      </w:r>
      <w:proofErr w:type="spellEnd"/>
      <w:r w:rsidRPr="00EA35D2">
        <w:rPr>
          <w:rFonts w:cstheme="minorHAnsi"/>
          <w:lang w:val="en-US"/>
        </w:rPr>
        <w:t>-Exec: n/a</w:t>
      </w:r>
    </w:p>
    <w:p w14:paraId="62602F21" w14:textId="77777777" w:rsidR="00EA35D2" w:rsidRPr="00EA35D2" w:rsidRDefault="00EA35D2" w:rsidP="00EA35D2">
      <w:pPr>
        <w:spacing w:line="259" w:lineRule="auto"/>
        <w:jc w:val="both"/>
        <w:rPr>
          <w:rFonts w:cstheme="minorHAnsi"/>
          <w:lang w:val="en-US"/>
        </w:rPr>
      </w:pPr>
      <w:r w:rsidRPr="00EA35D2">
        <w:rPr>
          <w:rFonts w:cstheme="minorHAnsi"/>
          <w:lang w:val="en-US"/>
        </w:rPr>
        <w:t>Latest decision: n/a</w:t>
      </w:r>
    </w:p>
    <w:p w14:paraId="1EFCE1D4" w14:textId="77777777" w:rsidR="00EA35D2" w:rsidRPr="00EA35D2" w:rsidRDefault="00EA35D2" w:rsidP="00EA35D2">
      <w:pPr>
        <w:spacing w:line="259" w:lineRule="auto"/>
        <w:jc w:val="both"/>
        <w:rPr>
          <w:rFonts w:cstheme="minorHAnsi"/>
          <w:u w:val="single"/>
          <w:lang w:val="en-GB"/>
        </w:rPr>
      </w:pPr>
      <w:r w:rsidRPr="00EA35D2">
        <w:rPr>
          <w:rFonts w:cstheme="minorHAnsi"/>
          <w:lang w:val="en-GB"/>
        </w:rPr>
        <w:t>Latest submissions: n/a</w:t>
      </w:r>
    </w:p>
    <w:p w14:paraId="66703783" w14:textId="77777777" w:rsidR="00EA35D2" w:rsidRPr="00EA35D2" w:rsidRDefault="00EA35D2" w:rsidP="00EA35D2">
      <w:pPr>
        <w:spacing w:line="259" w:lineRule="auto"/>
        <w:jc w:val="both"/>
        <w:rPr>
          <w:rFonts w:cstheme="minorHAnsi"/>
          <w:lang w:val="en-US"/>
        </w:rPr>
      </w:pPr>
      <w:r w:rsidRPr="00EA35D2">
        <w:rPr>
          <w:rFonts w:cstheme="minorHAnsi"/>
          <w:u w:val="single"/>
          <w:lang w:val="en-US"/>
        </w:rPr>
        <w:t>M.A.</w:t>
      </w:r>
      <w:r w:rsidRPr="00EA35D2">
        <w:rPr>
          <w:rFonts w:cstheme="minorHAnsi"/>
          <w:lang w:val="en-US"/>
        </w:rPr>
        <w:t xml:space="preserve"> (19656/18) (STAND): failure of national authorities to comply with a judicial decision ordering not to expel the applicant to Sudan.</w:t>
      </w:r>
    </w:p>
    <w:p w14:paraId="7A0E90F3" w14:textId="77777777" w:rsidR="00EA35D2" w:rsidRPr="00EA35D2" w:rsidRDefault="00EA35D2" w:rsidP="00EA35D2">
      <w:pPr>
        <w:spacing w:line="259" w:lineRule="auto"/>
        <w:jc w:val="both"/>
        <w:rPr>
          <w:rFonts w:cstheme="minorHAnsi"/>
          <w:lang w:val="en-US"/>
        </w:rPr>
      </w:pPr>
      <w:r w:rsidRPr="00EA35D2">
        <w:rPr>
          <w:rFonts w:cstheme="minorHAnsi"/>
          <w:lang w:val="en-US"/>
        </w:rPr>
        <w:t xml:space="preserve">Presentation on </w:t>
      </w:r>
      <w:proofErr w:type="spellStart"/>
      <w:r w:rsidRPr="00EA35D2">
        <w:rPr>
          <w:rFonts w:cstheme="minorHAnsi"/>
          <w:lang w:val="en-US"/>
        </w:rPr>
        <w:t>Hudoc</w:t>
      </w:r>
      <w:proofErr w:type="spellEnd"/>
      <w:r w:rsidRPr="00EA35D2">
        <w:rPr>
          <w:rFonts w:cstheme="minorHAnsi"/>
          <w:lang w:val="en-US"/>
        </w:rPr>
        <w:t xml:space="preserve">-Exec: </w:t>
      </w:r>
      <w:hyperlink r:id="rId20" w:anchor="{%22fulltext%22:[%22M.A.%22],%22execdocumenttypecollection%22:[%22CEC%22],%22execidentifier%22:[%22004-56716%22]}" w:history="1">
        <w:r w:rsidRPr="00EA35D2">
          <w:rPr>
            <w:rStyle w:val="Hyperlink"/>
            <w:rFonts w:cstheme="minorHAnsi"/>
            <w:lang w:val="en-US"/>
          </w:rPr>
          <w:t>M.A.</w:t>
        </w:r>
      </w:hyperlink>
    </w:p>
    <w:p w14:paraId="1BDBBDDB" w14:textId="77777777" w:rsidR="00EA35D2" w:rsidRPr="00EA35D2" w:rsidRDefault="00EA35D2" w:rsidP="00EA35D2">
      <w:pPr>
        <w:spacing w:line="259" w:lineRule="auto"/>
        <w:jc w:val="both"/>
        <w:rPr>
          <w:rFonts w:cstheme="minorHAnsi"/>
          <w:lang w:val="en-US"/>
        </w:rPr>
      </w:pPr>
      <w:r w:rsidRPr="00EA35D2">
        <w:rPr>
          <w:rFonts w:cstheme="minorHAnsi"/>
          <w:lang w:val="en-US"/>
        </w:rPr>
        <w:t>Latest decision: n/a</w:t>
      </w:r>
    </w:p>
    <w:p w14:paraId="580F2C89" w14:textId="77777777" w:rsidR="00EA35D2" w:rsidRPr="00EA35D2" w:rsidRDefault="00EA35D2" w:rsidP="00EA35D2">
      <w:pPr>
        <w:spacing w:line="259" w:lineRule="auto"/>
        <w:jc w:val="both"/>
        <w:rPr>
          <w:rFonts w:cstheme="minorHAnsi"/>
          <w:lang w:val="en-GB"/>
        </w:rPr>
      </w:pPr>
      <w:r w:rsidRPr="00EA35D2">
        <w:rPr>
          <w:rFonts w:cstheme="minorHAnsi"/>
          <w:lang w:val="en-GB"/>
        </w:rPr>
        <w:t>Latest submissions:</w:t>
      </w:r>
      <w:r w:rsidRPr="00EA35D2">
        <w:rPr>
          <w:rStyle w:val="s4b8d41ee"/>
          <w:rFonts w:cstheme="minorHAnsi"/>
          <w:color w:val="000000"/>
          <w:shd w:val="clear" w:color="auto" w:fill="FFFFFF"/>
          <w:lang w:val="en-US"/>
        </w:rPr>
        <w:t xml:space="preserve"> </w:t>
      </w:r>
      <w:hyperlink r:id="rId21" w:tgtFrame="_blank" w:history="1">
        <w:r w:rsidRPr="00EA35D2">
          <w:rPr>
            <w:rStyle w:val="s682a13c7"/>
            <w:rFonts w:cstheme="minorHAnsi"/>
            <w:color w:val="0000FF"/>
            <w:shd w:val="clear" w:color="auto" w:fill="FFFFFF"/>
            <w:lang w:val="en-US"/>
          </w:rPr>
          <w:t>DH-DD(2022)585</w:t>
        </w:r>
      </w:hyperlink>
    </w:p>
    <w:p w14:paraId="762DC85F" w14:textId="556CE58A" w:rsidR="00EA35D2" w:rsidRDefault="00EA35D2" w:rsidP="004A1CFE">
      <w:pPr>
        <w:jc w:val="both"/>
        <w:rPr>
          <w:rFonts w:cstheme="minorHAnsi"/>
          <w:lang w:val="en-GB"/>
        </w:rPr>
      </w:pPr>
    </w:p>
    <w:p w14:paraId="4DAEB0E1" w14:textId="77777777" w:rsidR="00EA35D2" w:rsidRDefault="00EA35D2" w:rsidP="004A1CFE">
      <w:pPr>
        <w:jc w:val="both"/>
        <w:rPr>
          <w:rFonts w:cstheme="minorHAnsi"/>
          <w:lang w:val="en-GB"/>
        </w:rPr>
      </w:pPr>
    </w:p>
    <w:p w14:paraId="5C79AE80" w14:textId="69D278CD"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4328586A" w14:textId="04104226" w:rsidR="004A628B" w:rsidRDefault="004A628B" w:rsidP="004A628B">
      <w:pPr>
        <w:pStyle w:val="Default"/>
        <w:ind w:left="1080"/>
        <w:rPr>
          <w:color w:val="auto"/>
          <w:sz w:val="22"/>
          <w:szCs w:val="22"/>
          <w:lang w:val="en-US"/>
        </w:rPr>
      </w:pPr>
    </w:p>
    <w:p w14:paraId="7EC66DE3" w14:textId="35F94F6B" w:rsidR="00C500DD" w:rsidRDefault="00C500DD" w:rsidP="004A628B">
      <w:pPr>
        <w:pStyle w:val="Default"/>
        <w:ind w:left="1080"/>
        <w:rPr>
          <w:color w:val="auto"/>
          <w:sz w:val="22"/>
          <w:szCs w:val="22"/>
          <w:lang w:val="en-US"/>
        </w:rPr>
      </w:pPr>
    </w:p>
    <w:p w14:paraId="38688753" w14:textId="77777777" w:rsidR="00C500DD" w:rsidRPr="00546B57" w:rsidRDefault="00C500DD" w:rsidP="004A628B">
      <w:pPr>
        <w:pStyle w:val="Default"/>
        <w:ind w:left="1080"/>
        <w:rPr>
          <w:color w:val="auto"/>
          <w:sz w:val="22"/>
          <w:szCs w:val="22"/>
          <w:lang w:val="en-US"/>
        </w:rPr>
      </w:pPr>
    </w:p>
    <w:p w14:paraId="64B8480E" w14:textId="70A9F380" w:rsidR="004A628B" w:rsidRDefault="001D0AE0" w:rsidP="00AD6668">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42EF58B5" w14:textId="732ADE1C" w:rsidR="00AD6668" w:rsidRDefault="00AD6668" w:rsidP="00AD6668">
      <w:pPr>
        <w:rPr>
          <w:lang w:val="en-US"/>
        </w:rPr>
      </w:pPr>
    </w:p>
    <w:p w14:paraId="7F3C7F13" w14:textId="77777777" w:rsidR="00861428" w:rsidRPr="00861428" w:rsidRDefault="00000000" w:rsidP="00861428">
      <w:pPr>
        <w:widowControl w:val="0"/>
        <w:suppressAutoHyphens/>
        <w:jc w:val="both"/>
        <w:rPr>
          <w:rFonts w:eastAsiaTheme="minorHAnsi" w:cstheme="minorHAnsi"/>
          <w:lang w:val="en-GB"/>
        </w:rPr>
      </w:pPr>
      <w:hyperlink r:id="rId22" w:anchor="{%22tabview%22:[%22document%22],%22itemid%22:[%22001-221910%22]}">
        <w:r w:rsidR="00861428" w:rsidRPr="00861428">
          <w:rPr>
            <w:rStyle w:val="Hyperlink"/>
            <w:rFonts w:eastAsiaTheme="minorHAnsi" w:cstheme="minorHAnsi"/>
            <w:b/>
            <w:bCs/>
            <w:lang w:val="en-GB"/>
          </w:rPr>
          <w:t>CASE OF RTBF v. BELGIUM (No. 2)</w:t>
        </w:r>
      </w:hyperlink>
    </w:p>
    <w:p w14:paraId="4EE3EDB8" w14:textId="77777777" w:rsidR="00861428" w:rsidRPr="00861428" w:rsidRDefault="00861428" w:rsidP="00861428">
      <w:pPr>
        <w:jc w:val="both"/>
        <w:rPr>
          <w:rFonts w:eastAsiaTheme="minorHAnsi" w:cstheme="minorHAnsi"/>
          <w:lang w:val="en-GB"/>
        </w:rPr>
      </w:pPr>
      <w:r w:rsidRPr="00861428">
        <w:rPr>
          <w:rFonts w:eastAsiaTheme="minorHAnsi" w:cstheme="minorHAnsi"/>
          <w:lang w:val="en-GB"/>
        </w:rPr>
        <w:t xml:space="preserve">A public broadcasting organisation broadcast a 52-minute report on the role of a couple (who were being investigated) in organising private wrestling matches with the participation of girls and young women who were partially undressed. The ECtHR held that the Belgian courts had a limited margin of appreciation in respect of a television programme about a subject of considerable public interest and that the Belgian courts had not balanced the relevant rights (8 and 10) in an appropriate way considering the context (the couple agreed to be interviewed, the public had a right to be informed). </w:t>
      </w:r>
    </w:p>
    <w:p w14:paraId="19238263" w14:textId="41AB2D65" w:rsidR="00861428" w:rsidRPr="00861428" w:rsidRDefault="00861428" w:rsidP="00861428">
      <w:pPr>
        <w:widowControl w:val="0"/>
        <w:suppressAutoHyphens/>
        <w:jc w:val="both"/>
        <w:rPr>
          <w:rFonts w:eastAsiaTheme="minorHAnsi" w:cstheme="minorHAnsi"/>
          <w:lang w:val="en-GB"/>
        </w:rPr>
      </w:pPr>
      <w:r w:rsidRPr="00861428">
        <w:rPr>
          <w:rFonts w:eastAsiaTheme="minorHAnsi" w:cstheme="minorHAnsi"/>
          <w:b/>
          <w:bCs/>
          <w:lang w:val="en-GB"/>
        </w:rPr>
        <w:t>Violation of Article 10 ECHR</w:t>
      </w:r>
    </w:p>
    <w:p w14:paraId="4E97C784" w14:textId="1E42AEE6" w:rsidR="00AD6668" w:rsidRPr="00AD6668" w:rsidRDefault="00AD6668" w:rsidP="00AD6668">
      <w:pPr>
        <w:rPr>
          <w:lang w:val="en-US"/>
        </w:rPr>
      </w:pPr>
    </w:p>
    <w:p w14:paraId="3E1F9863" w14:textId="33F3E3F6"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42BADD41" w14:textId="77777777" w:rsidR="00AD6668" w:rsidRDefault="00AD6668" w:rsidP="00AD6668">
      <w:pPr>
        <w:rPr>
          <w:lang w:val="en-US"/>
        </w:rPr>
      </w:pPr>
    </w:p>
    <w:tbl>
      <w:tblPr>
        <w:tblW w:w="9914" w:type="dxa"/>
        <w:shd w:val="clear" w:color="auto" w:fill="FFFFFF"/>
        <w:tblCellMar>
          <w:left w:w="0" w:type="dxa"/>
          <w:right w:w="0" w:type="dxa"/>
        </w:tblCellMar>
        <w:tblLook w:val="04A0" w:firstRow="1" w:lastRow="0" w:firstColumn="1" w:lastColumn="0" w:noHBand="0" w:noVBand="1"/>
      </w:tblPr>
      <w:tblGrid>
        <w:gridCol w:w="481"/>
        <w:gridCol w:w="9433"/>
      </w:tblGrid>
      <w:tr w:rsidR="002A5132" w:rsidRPr="00AC1900" w14:paraId="21A1FFF0" w14:textId="77777777" w:rsidTr="00DF23B1">
        <w:tc>
          <w:tcPr>
            <w:tcW w:w="8680" w:type="dxa"/>
            <w:gridSpan w:val="2"/>
            <w:shd w:val="clear" w:color="auto" w:fill="FFFFFF"/>
            <w:tcMar>
              <w:top w:w="0" w:type="dxa"/>
              <w:left w:w="108" w:type="dxa"/>
              <w:bottom w:w="0" w:type="dxa"/>
              <w:right w:w="108" w:type="dxa"/>
            </w:tcMar>
            <w:vAlign w:val="center"/>
            <w:hideMark/>
          </w:tcPr>
          <w:p w14:paraId="75C376D1" w14:textId="77777777" w:rsidR="002A5132" w:rsidRPr="002A5132" w:rsidRDefault="002A5132" w:rsidP="00DF23B1">
            <w:pPr>
              <w:spacing w:before="240"/>
              <w:rPr>
                <w:rFonts w:cstheme="minorHAnsi"/>
                <w:color w:val="333333"/>
                <w:lang w:val="en-GB"/>
              </w:rPr>
            </w:pPr>
            <w:proofErr w:type="spellStart"/>
            <w:r w:rsidRPr="005510F1">
              <w:rPr>
                <w:rFonts w:cstheme="minorHAnsi"/>
                <w:color w:val="333333"/>
                <w:lang w:val="en-GB"/>
              </w:rPr>
              <w:t>Mugemangango</w:t>
            </w:r>
            <w:proofErr w:type="spellEnd"/>
            <w:r w:rsidRPr="005510F1">
              <w:rPr>
                <w:rFonts w:cstheme="minorHAnsi"/>
                <w:color w:val="333333"/>
                <w:lang w:val="en-GB"/>
              </w:rPr>
              <w:t xml:space="preserve"> group (Application No. 310/15)</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7559"/>
            </w:tblGrid>
            <w:tr w:rsidR="002A5132" w:rsidRPr="00AC1900" w14:paraId="5D5D4EC4" w14:textId="77777777" w:rsidTr="00DF23B1">
              <w:trPr>
                <w:trHeight w:val="80"/>
              </w:trPr>
              <w:tc>
                <w:tcPr>
                  <w:tcW w:w="0" w:type="auto"/>
                  <w:tcBorders>
                    <w:top w:val="nil"/>
                    <w:left w:val="nil"/>
                    <w:bottom w:val="nil"/>
                    <w:right w:val="nil"/>
                  </w:tcBorders>
                </w:tcPr>
                <w:p w14:paraId="66B2330C" w14:textId="77777777" w:rsidR="002A5132" w:rsidRPr="002A5132" w:rsidRDefault="002A5132" w:rsidP="00DF23B1">
                  <w:pPr>
                    <w:autoSpaceDE w:val="0"/>
                    <w:autoSpaceDN w:val="0"/>
                    <w:adjustRightInd w:val="0"/>
                    <w:rPr>
                      <w:rFonts w:ascii="Calibri" w:hAnsi="Calibri" w:cs="Calibri"/>
                      <w:color w:val="000000"/>
                      <w:lang w:val="en-GB"/>
                    </w:rPr>
                  </w:pPr>
                  <w:r w:rsidRPr="002A5132">
                    <w:rPr>
                      <w:rFonts w:ascii="Calibri" w:hAnsi="Calibri" w:cs="Calibri"/>
                      <w:color w:val="000000"/>
                      <w:lang w:val="en-GB"/>
                    </w:rPr>
                    <w:t xml:space="preserve"> Lack of adequate and sufficient procedural guarantees as regards</w:t>
                  </w:r>
                  <w:r w:rsidRPr="002A5132">
                    <w:rPr>
                      <w:rFonts w:ascii="Calibri" w:hAnsi="Calibri" w:cs="Calibri"/>
                      <w:b/>
                      <w:bCs/>
                      <w:color w:val="000000"/>
                      <w:lang w:val="en-GB"/>
                    </w:rPr>
                    <w:t xml:space="preserve"> post-electoral disputes. </w:t>
                  </w:r>
                </w:p>
              </w:tc>
            </w:tr>
          </w:tbl>
          <w:p w14:paraId="5FA39542" w14:textId="77777777" w:rsidR="002A5132" w:rsidRPr="005510F1" w:rsidRDefault="002A5132" w:rsidP="00DF23B1">
            <w:pPr>
              <w:spacing w:before="240"/>
              <w:rPr>
                <w:rFonts w:cstheme="minorHAnsi"/>
                <w:color w:val="333333"/>
                <w:lang w:val="en-GB"/>
              </w:rPr>
            </w:pPr>
          </w:p>
        </w:tc>
      </w:tr>
      <w:tr w:rsidR="002A5132" w:rsidRPr="005510F1" w14:paraId="186F574F" w14:textId="77777777" w:rsidTr="00DF23B1">
        <w:tc>
          <w:tcPr>
            <w:tcW w:w="421" w:type="dxa"/>
            <w:shd w:val="clear" w:color="auto" w:fill="FFFFFF"/>
            <w:tcMar>
              <w:top w:w="0" w:type="dxa"/>
              <w:left w:w="108" w:type="dxa"/>
              <w:bottom w:w="0" w:type="dxa"/>
              <w:right w:w="108" w:type="dxa"/>
            </w:tcMar>
            <w:hideMark/>
          </w:tcPr>
          <w:p w14:paraId="5EE4506F" w14:textId="77777777" w:rsidR="002A5132" w:rsidRPr="005510F1" w:rsidRDefault="002A5132" w:rsidP="00DF23B1">
            <w:pPr>
              <w:rPr>
                <w:rFonts w:cstheme="minorHAnsi"/>
                <w:lang w:val="en-GB"/>
              </w:rPr>
            </w:pPr>
          </w:p>
        </w:tc>
        <w:tc>
          <w:tcPr>
            <w:tcW w:w="8259" w:type="dxa"/>
            <w:shd w:val="clear" w:color="auto" w:fill="FFFFFF"/>
            <w:tcMar>
              <w:top w:w="0" w:type="dxa"/>
              <w:left w:w="108" w:type="dxa"/>
              <w:bottom w:w="0" w:type="dxa"/>
              <w:right w:w="108" w:type="dxa"/>
            </w:tcMar>
            <w:hideMark/>
          </w:tcPr>
          <w:p w14:paraId="77EE9FA4" w14:textId="77777777" w:rsidR="002A5132" w:rsidRPr="005510F1" w:rsidRDefault="00000000" w:rsidP="00DF23B1">
            <w:pPr>
              <w:pStyle w:val="coesource"/>
              <w:spacing w:before="96" w:beforeAutospacing="0" w:after="0" w:afterAutospacing="0"/>
              <w:rPr>
                <w:rFonts w:asciiTheme="minorHAnsi" w:hAnsiTheme="minorHAnsi" w:cstheme="minorHAnsi"/>
                <w:color w:val="000000"/>
                <w:sz w:val="20"/>
                <w:szCs w:val="20"/>
              </w:rPr>
            </w:pPr>
            <w:hyperlink r:id="rId23" w:history="1">
              <w:r w:rsidR="002A5132" w:rsidRPr="005510F1">
                <w:rPr>
                  <w:rStyle w:val="Hyperlink"/>
                  <w:rFonts w:asciiTheme="minorHAnsi" w:eastAsiaTheme="majorEastAsia" w:hAnsiTheme="minorHAnsi" w:cstheme="minorHAnsi"/>
                  <w:color w:val="129AF0"/>
                  <w:sz w:val="20"/>
                  <w:szCs w:val="20"/>
                </w:rPr>
                <w:t>CM/Del/</w:t>
              </w:r>
              <w:proofErr w:type="spellStart"/>
              <w:r w:rsidR="002A5132" w:rsidRPr="005510F1">
                <w:rPr>
                  <w:rStyle w:val="Hyperlink"/>
                  <w:rFonts w:asciiTheme="minorHAnsi" w:eastAsiaTheme="majorEastAsia" w:hAnsiTheme="minorHAnsi" w:cstheme="minorHAnsi"/>
                  <w:color w:val="129AF0"/>
                  <w:sz w:val="20"/>
                  <w:szCs w:val="20"/>
                </w:rPr>
                <w:t>Dec</w:t>
              </w:r>
              <w:proofErr w:type="spellEnd"/>
              <w:r w:rsidR="002A5132" w:rsidRPr="005510F1">
                <w:rPr>
                  <w:rStyle w:val="Hyperlink"/>
                  <w:rFonts w:asciiTheme="minorHAnsi" w:eastAsiaTheme="majorEastAsia" w:hAnsiTheme="minorHAnsi" w:cstheme="minorHAnsi"/>
                  <w:color w:val="129AF0"/>
                  <w:sz w:val="20"/>
                  <w:szCs w:val="20"/>
                </w:rPr>
                <w:t>(2022)1436/H46-4</w:t>
              </w:r>
            </w:hyperlink>
          </w:p>
        </w:tc>
      </w:tr>
    </w:tbl>
    <w:p w14:paraId="12A4C177" w14:textId="24233560" w:rsidR="00AD6668" w:rsidRPr="00AD6668" w:rsidRDefault="00AD6668" w:rsidP="00AD6668">
      <w:pPr>
        <w:rPr>
          <w:lang w:val="en-US"/>
        </w:rPr>
      </w:pPr>
    </w:p>
    <w:p w14:paraId="2E7D2943" w14:textId="77777777" w:rsidR="00AD6668" w:rsidRPr="00AD6668" w:rsidRDefault="00AD6668" w:rsidP="00AD6668">
      <w:pPr>
        <w:rPr>
          <w:lang w:val="en-US"/>
        </w:rPr>
      </w:pPr>
    </w:p>
    <w:p w14:paraId="0E06AD23" w14:textId="358D120B" w:rsidR="00F41856" w:rsidRPr="001A0B36" w:rsidRDefault="00F41856">
      <w:pPr>
        <w:rPr>
          <w:rFonts w:cs="Arial"/>
          <w:color w:val="FFFFFF" w:themeColor="background1"/>
          <w:sz w:val="22"/>
          <w:szCs w:val="22"/>
          <w:shd w:val="clear" w:color="auto" w:fill="1F3864" w:themeFill="accent1" w:themeFillShade="80"/>
          <w:lang w:val="en-GB"/>
        </w:rPr>
      </w:pPr>
    </w:p>
    <w:sectPr w:rsidR="00F41856" w:rsidRPr="001A0B36" w:rsidSect="003E0132">
      <w:footerReference w:type="default" r:id="rId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F0FF" w14:textId="77777777" w:rsidR="00FF400F" w:rsidRDefault="00FF400F" w:rsidP="00857FF1">
      <w:r>
        <w:separator/>
      </w:r>
    </w:p>
  </w:endnote>
  <w:endnote w:type="continuationSeparator" w:id="0">
    <w:p w14:paraId="19AA19A0" w14:textId="77777777" w:rsidR="00FF400F" w:rsidRDefault="00FF400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020325"/>
      <w:docPartObj>
        <w:docPartGallery w:val="Page Numbers (Bottom of Page)"/>
        <w:docPartUnique/>
      </w:docPartObj>
    </w:sdtPr>
    <w:sdtEndPr>
      <w:rPr>
        <w:sz w:val="16"/>
        <w:szCs w:val="16"/>
      </w:rPr>
    </w:sdtEndPr>
    <w:sdtContent>
      <w:p w14:paraId="16E83A21" w14:textId="46D66341" w:rsidR="003E0132" w:rsidRPr="003E0132" w:rsidRDefault="003E0132">
        <w:pPr>
          <w:pStyle w:val="Footer"/>
          <w:jc w:val="right"/>
          <w:rPr>
            <w:sz w:val="16"/>
            <w:szCs w:val="16"/>
          </w:rPr>
        </w:pPr>
        <w:r w:rsidRPr="003E0132">
          <w:rPr>
            <w:sz w:val="16"/>
            <w:szCs w:val="16"/>
          </w:rPr>
          <w:fldChar w:fldCharType="begin"/>
        </w:r>
        <w:r w:rsidRPr="003E0132">
          <w:rPr>
            <w:sz w:val="16"/>
            <w:szCs w:val="16"/>
          </w:rPr>
          <w:instrText>PAGE   \* MERGEFORMAT</w:instrText>
        </w:r>
        <w:r w:rsidRPr="003E0132">
          <w:rPr>
            <w:sz w:val="16"/>
            <w:szCs w:val="16"/>
          </w:rPr>
          <w:fldChar w:fldCharType="separate"/>
        </w:r>
        <w:r w:rsidRPr="003E0132">
          <w:rPr>
            <w:sz w:val="16"/>
            <w:szCs w:val="16"/>
          </w:rPr>
          <w:t>2</w:t>
        </w:r>
        <w:r w:rsidRPr="003E0132">
          <w:rPr>
            <w:sz w:val="16"/>
            <w:szCs w:val="16"/>
          </w:rPr>
          <w:fldChar w:fldCharType="end"/>
        </w:r>
      </w:p>
    </w:sdtContent>
  </w:sdt>
  <w:p w14:paraId="1CD25ACF" w14:textId="77777777" w:rsidR="003E0132" w:rsidRDefault="003E0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11E7" w14:textId="77777777" w:rsidR="00FF400F" w:rsidRDefault="00FF400F" w:rsidP="00857FF1">
      <w:r>
        <w:separator/>
      </w:r>
    </w:p>
  </w:footnote>
  <w:footnote w:type="continuationSeparator" w:id="0">
    <w:p w14:paraId="5318AE01" w14:textId="77777777" w:rsidR="00FF400F" w:rsidRDefault="00FF400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7C76228F"/>
    <w:multiLevelType w:val="hybridMultilevel"/>
    <w:tmpl w:val="EBC69A4C"/>
    <w:lvl w:ilvl="0" w:tplc="0512BFCE">
      <w:start w:val="1"/>
      <w:numFmt w:val="bullet"/>
      <w:lvlText w:val=""/>
      <w:lvlJc w:val="left"/>
      <w:pPr>
        <w:ind w:left="720" w:hanging="360"/>
      </w:pPr>
      <w:rPr>
        <w:rFonts w:ascii="Symbol" w:hAnsi="Symbol" w:hint="default"/>
      </w:rPr>
    </w:lvl>
    <w:lvl w:ilvl="1" w:tplc="CD4EE63A">
      <w:start w:val="1"/>
      <w:numFmt w:val="bullet"/>
      <w:lvlText w:val="o"/>
      <w:lvlJc w:val="left"/>
      <w:pPr>
        <w:ind w:left="1440" w:hanging="360"/>
      </w:pPr>
      <w:rPr>
        <w:rFonts w:ascii="Courier New" w:hAnsi="Courier New" w:hint="default"/>
      </w:rPr>
    </w:lvl>
    <w:lvl w:ilvl="2" w:tplc="F918A764">
      <w:start w:val="1"/>
      <w:numFmt w:val="bullet"/>
      <w:lvlText w:val=""/>
      <w:lvlJc w:val="left"/>
      <w:pPr>
        <w:ind w:left="2160" w:hanging="360"/>
      </w:pPr>
      <w:rPr>
        <w:rFonts w:ascii="Wingdings" w:hAnsi="Wingdings" w:hint="default"/>
      </w:rPr>
    </w:lvl>
    <w:lvl w:ilvl="3" w:tplc="3120154E">
      <w:start w:val="1"/>
      <w:numFmt w:val="bullet"/>
      <w:lvlText w:val=""/>
      <w:lvlJc w:val="left"/>
      <w:pPr>
        <w:ind w:left="2880" w:hanging="360"/>
      </w:pPr>
      <w:rPr>
        <w:rFonts w:ascii="Symbol" w:hAnsi="Symbol" w:hint="default"/>
      </w:rPr>
    </w:lvl>
    <w:lvl w:ilvl="4" w:tplc="CF56BDC8">
      <w:start w:val="1"/>
      <w:numFmt w:val="bullet"/>
      <w:lvlText w:val="o"/>
      <w:lvlJc w:val="left"/>
      <w:pPr>
        <w:ind w:left="3600" w:hanging="360"/>
      </w:pPr>
      <w:rPr>
        <w:rFonts w:ascii="Courier New" w:hAnsi="Courier New" w:hint="default"/>
      </w:rPr>
    </w:lvl>
    <w:lvl w:ilvl="5" w:tplc="22A43EA2">
      <w:start w:val="1"/>
      <w:numFmt w:val="bullet"/>
      <w:lvlText w:val=""/>
      <w:lvlJc w:val="left"/>
      <w:pPr>
        <w:ind w:left="4320" w:hanging="360"/>
      </w:pPr>
      <w:rPr>
        <w:rFonts w:ascii="Wingdings" w:hAnsi="Wingdings" w:hint="default"/>
      </w:rPr>
    </w:lvl>
    <w:lvl w:ilvl="6" w:tplc="1D246E32">
      <w:start w:val="1"/>
      <w:numFmt w:val="bullet"/>
      <w:lvlText w:val=""/>
      <w:lvlJc w:val="left"/>
      <w:pPr>
        <w:ind w:left="5040" w:hanging="360"/>
      </w:pPr>
      <w:rPr>
        <w:rFonts w:ascii="Symbol" w:hAnsi="Symbol" w:hint="default"/>
      </w:rPr>
    </w:lvl>
    <w:lvl w:ilvl="7" w:tplc="035EA894">
      <w:start w:val="1"/>
      <w:numFmt w:val="bullet"/>
      <w:lvlText w:val="o"/>
      <w:lvlJc w:val="left"/>
      <w:pPr>
        <w:ind w:left="5760" w:hanging="360"/>
      </w:pPr>
      <w:rPr>
        <w:rFonts w:ascii="Courier New" w:hAnsi="Courier New" w:hint="default"/>
      </w:rPr>
    </w:lvl>
    <w:lvl w:ilvl="8" w:tplc="E4D0AB64">
      <w:start w:val="1"/>
      <w:numFmt w:val="bullet"/>
      <w:lvlText w:val=""/>
      <w:lvlJc w:val="left"/>
      <w:pPr>
        <w:ind w:left="6480" w:hanging="360"/>
      </w:pPr>
      <w:rPr>
        <w:rFonts w:ascii="Wingdings" w:hAnsi="Wingdings" w:hint="default"/>
      </w:rPr>
    </w:lvl>
  </w:abstractNum>
  <w:num w:numId="1" w16cid:durableId="4923815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523276">
    <w:abstractNumId w:val="3"/>
  </w:num>
  <w:num w:numId="3" w16cid:durableId="525213883">
    <w:abstractNumId w:val="5"/>
  </w:num>
  <w:num w:numId="4" w16cid:durableId="2120483797">
    <w:abstractNumId w:val="4"/>
  </w:num>
  <w:num w:numId="5" w16cid:durableId="1209956008">
    <w:abstractNumId w:val="8"/>
  </w:num>
  <w:num w:numId="6" w16cid:durableId="2030645088">
    <w:abstractNumId w:val="6"/>
  </w:num>
  <w:num w:numId="7" w16cid:durableId="992299895">
    <w:abstractNumId w:val="2"/>
  </w:num>
  <w:num w:numId="8" w16cid:durableId="228535501">
    <w:abstractNumId w:val="7"/>
  </w:num>
  <w:num w:numId="9" w16cid:durableId="1301761956">
    <w:abstractNumId w:val="9"/>
  </w:num>
  <w:num w:numId="10" w16cid:durableId="108670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023F"/>
    <w:rsid w:val="000045A9"/>
    <w:rsid w:val="0001727A"/>
    <w:rsid w:val="0002205E"/>
    <w:rsid w:val="00041E16"/>
    <w:rsid w:val="00054CDA"/>
    <w:rsid w:val="00062C57"/>
    <w:rsid w:val="00076E99"/>
    <w:rsid w:val="000854F6"/>
    <w:rsid w:val="000A0641"/>
    <w:rsid w:val="00112DDA"/>
    <w:rsid w:val="00114BF1"/>
    <w:rsid w:val="001257E8"/>
    <w:rsid w:val="00143771"/>
    <w:rsid w:val="00145EE4"/>
    <w:rsid w:val="00150324"/>
    <w:rsid w:val="001629B4"/>
    <w:rsid w:val="0017120A"/>
    <w:rsid w:val="00172847"/>
    <w:rsid w:val="001748E0"/>
    <w:rsid w:val="001916CF"/>
    <w:rsid w:val="001A0B36"/>
    <w:rsid w:val="001A3C9F"/>
    <w:rsid w:val="001D0AE0"/>
    <w:rsid w:val="001D2AA9"/>
    <w:rsid w:val="001F36E8"/>
    <w:rsid w:val="002027E7"/>
    <w:rsid w:val="00204C2A"/>
    <w:rsid w:val="0025174E"/>
    <w:rsid w:val="0025783F"/>
    <w:rsid w:val="002624D8"/>
    <w:rsid w:val="002749C5"/>
    <w:rsid w:val="00282225"/>
    <w:rsid w:val="00296741"/>
    <w:rsid w:val="002A0A1E"/>
    <w:rsid w:val="002A5132"/>
    <w:rsid w:val="002B2FF2"/>
    <w:rsid w:val="002D28DC"/>
    <w:rsid w:val="00305204"/>
    <w:rsid w:val="003058AB"/>
    <w:rsid w:val="00307AC6"/>
    <w:rsid w:val="003253C6"/>
    <w:rsid w:val="00334292"/>
    <w:rsid w:val="00372B8F"/>
    <w:rsid w:val="003A587C"/>
    <w:rsid w:val="003A5F1A"/>
    <w:rsid w:val="003B05C7"/>
    <w:rsid w:val="003E0132"/>
    <w:rsid w:val="003E67EC"/>
    <w:rsid w:val="003E76F3"/>
    <w:rsid w:val="00402D0C"/>
    <w:rsid w:val="00415872"/>
    <w:rsid w:val="00445161"/>
    <w:rsid w:val="00445C5F"/>
    <w:rsid w:val="004477BD"/>
    <w:rsid w:val="004565E5"/>
    <w:rsid w:val="0046495B"/>
    <w:rsid w:val="00475985"/>
    <w:rsid w:val="00482470"/>
    <w:rsid w:val="00485D3B"/>
    <w:rsid w:val="00487037"/>
    <w:rsid w:val="004A1CFE"/>
    <w:rsid w:val="004A628B"/>
    <w:rsid w:val="004C6560"/>
    <w:rsid w:val="004D0B5D"/>
    <w:rsid w:val="0050657B"/>
    <w:rsid w:val="005272E5"/>
    <w:rsid w:val="0053525A"/>
    <w:rsid w:val="005510F1"/>
    <w:rsid w:val="0055138E"/>
    <w:rsid w:val="00552E9E"/>
    <w:rsid w:val="0056237B"/>
    <w:rsid w:val="0057123C"/>
    <w:rsid w:val="005728A3"/>
    <w:rsid w:val="00572F99"/>
    <w:rsid w:val="00585193"/>
    <w:rsid w:val="00586836"/>
    <w:rsid w:val="005A6801"/>
    <w:rsid w:val="005B2BC3"/>
    <w:rsid w:val="005E46AE"/>
    <w:rsid w:val="005F7448"/>
    <w:rsid w:val="00614D97"/>
    <w:rsid w:val="00617B62"/>
    <w:rsid w:val="00622EEC"/>
    <w:rsid w:val="00656201"/>
    <w:rsid w:val="00656CE0"/>
    <w:rsid w:val="00665E8F"/>
    <w:rsid w:val="00680789"/>
    <w:rsid w:val="006A16C9"/>
    <w:rsid w:val="006B769C"/>
    <w:rsid w:val="006D3771"/>
    <w:rsid w:val="00734D8B"/>
    <w:rsid w:val="00742FA8"/>
    <w:rsid w:val="007519B7"/>
    <w:rsid w:val="00753BFC"/>
    <w:rsid w:val="007615E9"/>
    <w:rsid w:val="0076453E"/>
    <w:rsid w:val="0078411E"/>
    <w:rsid w:val="007959C1"/>
    <w:rsid w:val="00797AB4"/>
    <w:rsid w:val="007B01F6"/>
    <w:rsid w:val="007D27F5"/>
    <w:rsid w:val="007E4F40"/>
    <w:rsid w:val="008167D7"/>
    <w:rsid w:val="00817235"/>
    <w:rsid w:val="00850A85"/>
    <w:rsid w:val="008528EA"/>
    <w:rsid w:val="00857FF1"/>
    <w:rsid w:val="00860153"/>
    <w:rsid w:val="00861428"/>
    <w:rsid w:val="008748E2"/>
    <w:rsid w:val="008B4134"/>
    <w:rsid w:val="008C4576"/>
    <w:rsid w:val="008F3CC5"/>
    <w:rsid w:val="008F70AE"/>
    <w:rsid w:val="009036C6"/>
    <w:rsid w:val="00906B87"/>
    <w:rsid w:val="00925B0A"/>
    <w:rsid w:val="00950C1D"/>
    <w:rsid w:val="009D68A7"/>
    <w:rsid w:val="009E72BD"/>
    <w:rsid w:val="009F0CE1"/>
    <w:rsid w:val="00A2525E"/>
    <w:rsid w:val="00A3782A"/>
    <w:rsid w:val="00A52988"/>
    <w:rsid w:val="00A876AC"/>
    <w:rsid w:val="00AC1900"/>
    <w:rsid w:val="00AD6668"/>
    <w:rsid w:val="00AE2964"/>
    <w:rsid w:val="00AF58B2"/>
    <w:rsid w:val="00B23A7B"/>
    <w:rsid w:val="00B26B98"/>
    <w:rsid w:val="00B31B5C"/>
    <w:rsid w:val="00B807B6"/>
    <w:rsid w:val="00B93F63"/>
    <w:rsid w:val="00BB7013"/>
    <w:rsid w:val="00BB7E58"/>
    <w:rsid w:val="00BC0BFF"/>
    <w:rsid w:val="00BC4F54"/>
    <w:rsid w:val="00BD359E"/>
    <w:rsid w:val="00BE55D7"/>
    <w:rsid w:val="00BF5C2F"/>
    <w:rsid w:val="00C041F9"/>
    <w:rsid w:val="00C16C60"/>
    <w:rsid w:val="00C45527"/>
    <w:rsid w:val="00C500DD"/>
    <w:rsid w:val="00C608EC"/>
    <w:rsid w:val="00C62810"/>
    <w:rsid w:val="00C70E04"/>
    <w:rsid w:val="00C86F4B"/>
    <w:rsid w:val="00C97376"/>
    <w:rsid w:val="00CA37EA"/>
    <w:rsid w:val="00CF7AF0"/>
    <w:rsid w:val="00D033F7"/>
    <w:rsid w:val="00D30A1F"/>
    <w:rsid w:val="00D470AB"/>
    <w:rsid w:val="00D61459"/>
    <w:rsid w:val="00D96531"/>
    <w:rsid w:val="00DA5CE2"/>
    <w:rsid w:val="00DD74C2"/>
    <w:rsid w:val="00E0321B"/>
    <w:rsid w:val="00E136C1"/>
    <w:rsid w:val="00E13F99"/>
    <w:rsid w:val="00E21767"/>
    <w:rsid w:val="00E220C4"/>
    <w:rsid w:val="00E31754"/>
    <w:rsid w:val="00E40781"/>
    <w:rsid w:val="00E41F03"/>
    <w:rsid w:val="00E4387C"/>
    <w:rsid w:val="00E55ED2"/>
    <w:rsid w:val="00E673E8"/>
    <w:rsid w:val="00E70CE4"/>
    <w:rsid w:val="00E713F0"/>
    <w:rsid w:val="00E86AAF"/>
    <w:rsid w:val="00E9475F"/>
    <w:rsid w:val="00EA35D2"/>
    <w:rsid w:val="00EC5ADC"/>
    <w:rsid w:val="00ED5DA9"/>
    <w:rsid w:val="00F025BE"/>
    <w:rsid w:val="00F05F77"/>
    <w:rsid w:val="00F12BB0"/>
    <w:rsid w:val="00F41856"/>
    <w:rsid w:val="00F45CFA"/>
    <w:rsid w:val="00F64678"/>
    <w:rsid w:val="00F8056E"/>
    <w:rsid w:val="00FE54A3"/>
    <w:rsid w:val="00FF400F"/>
    <w:rsid w:val="00FF7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84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customStyle="1" w:styleId="docref">
    <w:name w:val="docref"/>
    <w:basedOn w:val="DefaultParagraphFont"/>
    <w:rsid w:val="0078411E"/>
  </w:style>
  <w:style w:type="character" w:customStyle="1" w:styleId="gray">
    <w:name w:val="gray"/>
    <w:basedOn w:val="DefaultParagraphFont"/>
    <w:rsid w:val="0078411E"/>
  </w:style>
  <w:style w:type="character" w:styleId="FollowedHyperlink">
    <w:name w:val="FollowedHyperlink"/>
    <w:basedOn w:val="DefaultParagraphFont"/>
    <w:uiPriority w:val="99"/>
    <w:semiHidden/>
    <w:unhideWhenUsed/>
    <w:rsid w:val="00F41856"/>
    <w:rPr>
      <w:color w:val="954F72" w:themeColor="followedHyperlink"/>
      <w:u w:val="single"/>
    </w:rPr>
  </w:style>
  <w:style w:type="character" w:customStyle="1" w:styleId="sdfc50a6a">
    <w:name w:val="sdfc50a6a"/>
    <w:basedOn w:val="DefaultParagraphFont"/>
    <w:rsid w:val="00817235"/>
  </w:style>
  <w:style w:type="paragraph" w:customStyle="1" w:styleId="COEHI">
    <w:name w:val="COE_HI"/>
    <w:basedOn w:val="Normal"/>
    <w:qFormat/>
    <w:rsid w:val="0055138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7519B7"/>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7519B7"/>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7519B7"/>
    <w:rPr>
      <w:rFonts w:ascii="Calibri" w:eastAsiaTheme="minorHAnsi" w:hAnsi="Calibri" w:cs="Calibri"/>
      <w:sz w:val="22"/>
      <w:szCs w:val="22"/>
      <w:lang w:eastAsia="fr-FR"/>
    </w:rPr>
  </w:style>
  <w:style w:type="paragraph" w:customStyle="1" w:styleId="xxxxxmsonormal">
    <w:name w:val="x_x_x_x_xmsonormal"/>
    <w:basedOn w:val="Normal"/>
    <w:rsid w:val="00F12BB0"/>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62C57"/>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4b8d41ee">
    <w:name w:val="s4b8d41ee"/>
    <w:basedOn w:val="DefaultParagraphFont"/>
    <w:rsid w:val="00EA35D2"/>
  </w:style>
  <w:style w:type="character" w:customStyle="1" w:styleId="s682a13c7">
    <w:name w:val="s682a13c7"/>
    <w:basedOn w:val="DefaultParagraphFont"/>
    <w:rsid w:val="00EA3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9530">
      <w:bodyDiv w:val="1"/>
      <w:marLeft w:val="0"/>
      <w:marRight w:val="0"/>
      <w:marTop w:val="0"/>
      <w:marBottom w:val="0"/>
      <w:divBdr>
        <w:top w:val="none" w:sz="0" w:space="0" w:color="auto"/>
        <w:left w:val="none" w:sz="0" w:space="0" w:color="auto"/>
        <w:bottom w:val="none" w:sz="0" w:space="0" w:color="auto"/>
        <w:right w:val="none" w:sz="0" w:space="0" w:color="auto"/>
      </w:divBdr>
    </w:div>
    <w:div w:id="84112330">
      <w:bodyDiv w:val="1"/>
      <w:marLeft w:val="0"/>
      <w:marRight w:val="0"/>
      <w:marTop w:val="0"/>
      <w:marBottom w:val="0"/>
      <w:divBdr>
        <w:top w:val="none" w:sz="0" w:space="0" w:color="auto"/>
        <w:left w:val="none" w:sz="0" w:space="0" w:color="auto"/>
        <w:bottom w:val="none" w:sz="0" w:space="0" w:color="auto"/>
        <w:right w:val="none" w:sz="0" w:space="0" w:color="auto"/>
      </w:divBdr>
    </w:div>
    <w:div w:id="262350102">
      <w:bodyDiv w:val="1"/>
      <w:marLeft w:val="0"/>
      <w:marRight w:val="0"/>
      <w:marTop w:val="0"/>
      <w:marBottom w:val="0"/>
      <w:divBdr>
        <w:top w:val="none" w:sz="0" w:space="0" w:color="auto"/>
        <w:left w:val="none" w:sz="0" w:space="0" w:color="auto"/>
        <w:bottom w:val="none" w:sz="0" w:space="0" w:color="auto"/>
        <w:right w:val="none" w:sz="0" w:space="0" w:color="auto"/>
      </w:divBdr>
    </w:div>
    <w:div w:id="354577622">
      <w:bodyDiv w:val="1"/>
      <w:marLeft w:val="0"/>
      <w:marRight w:val="0"/>
      <w:marTop w:val="0"/>
      <w:marBottom w:val="0"/>
      <w:divBdr>
        <w:top w:val="none" w:sz="0" w:space="0" w:color="auto"/>
        <w:left w:val="none" w:sz="0" w:space="0" w:color="auto"/>
        <w:bottom w:val="none" w:sz="0" w:space="0" w:color="auto"/>
        <w:right w:val="none" w:sz="0" w:space="0" w:color="auto"/>
      </w:divBdr>
    </w:div>
    <w:div w:id="564486768">
      <w:bodyDiv w:val="1"/>
      <w:marLeft w:val="0"/>
      <w:marRight w:val="0"/>
      <w:marTop w:val="0"/>
      <w:marBottom w:val="0"/>
      <w:divBdr>
        <w:top w:val="none" w:sz="0" w:space="0" w:color="auto"/>
        <w:left w:val="none" w:sz="0" w:space="0" w:color="auto"/>
        <w:bottom w:val="none" w:sz="0" w:space="0" w:color="auto"/>
        <w:right w:val="none" w:sz="0" w:space="0" w:color="auto"/>
      </w:divBdr>
    </w:div>
    <w:div w:id="621034933">
      <w:bodyDiv w:val="1"/>
      <w:marLeft w:val="0"/>
      <w:marRight w:val="0"/>
      <w:marTop w:val="0"/>
      <w:marBottom w:val="0"/>
      <w:divBdr>
        <w:top w:val="none" w:sz="0" w:space="0" w:color="auto"/>
        <w:left w:val="none" w:sz="0" w:space="0" w:color="auto"/>
        <w:bottom w:val="none" w:sz="0" w:space="0" w:color="auto"/>
        <w:right w:val="none" w:sz="0" w:space="0" w:color="auto"/>
      </w:divBdr>
    </w:div>
    <w:div w:id="873924963">
      <w:bodyDiv w:val="1"/>
      <w:marLeft w:val="0"/>
      <w:marRight w:val="0"/>
      <w:marTop w:val="0"/>
      <w:marBottom w:val="0"/>
      <w:divBdr>
        <w:top w:val="none" w:sz="0" w:space="0" w:color="auto"/>
        <w:left w:val="none" w:sz="0" w:space="0" w:color="auto"/>
        <w:bottom w:val="none" w:sz="0" w:space="0" w:color="auto"/>
        <w:right w:val="none" w:sz="0" w:space="0" w:color="auto"/>
      </w:divBdr>
    </w:div>
    <w:div w:id="926497340">
      <w:bodyDiv w:val="1"/>
      <w:marLeft w:val="0"/>
      <w:marRight w:val="0"/>
      <w:marTop w:val="0"/>
      <w:marBottom w:val="0"/>
      <w:divBdr>
        <w:top w:val="none" w:sz="0" w:space="0" w:color="auto"/>
        <w:left w:val="none" w:sz="0" w:space="0" w:color="auto"/>
        <w:bottom w:val="none" w:sz="0" w:space="0" w:color="auto"/>
        <w:right w:val="none" w:sz="0" w:space="0" w:color="auto"/>
      </w:divBdr>
    </w:div>
    <w:div w:id="951744457">
      <w:bodyDiv w:val="1"/>
      <w:marLeft w:val="0"/>
      <w:marRight w:val="0"/>
      <w:marTop w:val="0"/>
      <w:marBottom w:val="0"/>
      <w:divBdr>
        <w:top w:val="none" w:sz="0" w:space="0" w:color="auto"/>
        <w:left w:val="none" w:sz="0" w:space="0" w:color="auto"/>
        <w:bottom w:val="none" w:sz="0" w:space="0" w:color="auto"/>
        <w:right w:val="none" w:sz="0" w:space="0" w:color="auto"/>
      </w:divBdr>
    </w:div>
    <w:div w:id="1059091007">
      <w:bodyDiv w:val="1"/>
      <w:marLeft w:val="0"/>
      <w:marRight w:val="0"/>
      <w:marTop w:val="0"/>
      <w:marBottom w:val="0"/>
      <w:divBdr>
        <w:top w:val="none" w:sz="0" w:space="0" w:color="auto"/>
        <w:left w:val="none" w:sz="0" w:space="0" w:color="auto"/>
        <w:bottom w:val="none" w:sz="0" w:space="0" w:color="auto"/>
        <w:right w:val="none" w:sz="0" w:space="0" w:color="auto"/>
      </w:divBdr>
    </w:div>
    <w:div w:id="1176648731">
      <w:bodyDiv w:val="1"/>
      <w:marLeft w:val="0"/>
      <w:marRight w:val="0"/>
      <w:marTop w:val="0"/>
      <w:marBottom w:val="0"/>
      <w:divBdr>
        <w:top w:val="none" w:sz="0" w:space="0" w:color="auto"/>
        <w:left w:val="none" w:sz="0" w:space="0" w:color="auto"/>
        <w:bottom w:val="none" w:sz="0" w:space="0" w:color="auto"/>
        <w:right w:val="none" w:sz="0" w:space="0" w:color="auto"/>
      </w:divBdr>
    </w:div>
    <w:div w:id="1212612649">
      <w:bodyDiv w:val="1"/>
      <w:marLeft w:val="0"/>
      <w:marRight w:val="0"/>
      <w:marTop w:val="0"/>
      <w:marBottom w:val="0"/>
      <w:divBdr>
        <w:top w:val="none" w:sz="0" w:space="0" w:color="auto"/>
        <w:left w:val="none" w:sz="0" w:space="0" w:color="auto"/>
        <w:bottom w:val="none" w:sz="0" w:space="0" w:color="auto"/>
        <w:right w:val="none" w:sz="0" w:space="0" w:color="auto"/>
      </w:divBdr>
    </w:div>
    <w:div w:id="1259873253">
      <w:bodyDiv w:val="1"/>
      <w:marLeft w:val="0"/>
      <w:marRight w:val="0"/>
      <w:marTop w:val="0"/>
      <w:marBottom w:val="0"/>
      <w:divBdr>
        <w:top w:val="none" w:sz="0" w:space="0" w:color="auto"/>
        <w:left w:val="none" w:sz="0" w:space="0" w:color="auto"/>
        <w:bottom w:val="none" w:sz="0" w:space="0" w:color="auto"/>
        <w:right w:val="none" w:sz="0" w:space="0" w:color="auto"/>
      </w:divBdr>
    </w:div>
    <w:div w:id="1583368922">
      <w:bodyDiv w:val="1"/>
      <w:marLeft w:val="0"/>
      <w:marRight w:val="0"/>
      <w:marTop w:val="0"/>
      <w:marBottom w:val="0"/>
      <w:divBdr>
        <w:top w:val="none" w:sz="0" w:space="0" w:color="auto"/>
        <w:left w:val="none" w:sz="0" w:space="0" w:color="auto"/>
        <w:bottom w:val="none" w:sz="0" w:space="0" w:color="auto"/>
        <w:right w:val="none" w:sz="0" w:space="0" w:color="auto"/>
      </w:divBdr>
    </w:div>
    <w:div w:id="1602642288">
      <w:bodyDiv w:val="1"/>
      <w:marLeft w:val="0"/>
      <w:marRight w:val="0"/>
      <w:marTop w:val="0"/>
      <w:marBottom w:val="0"/>
      <w:divBdr>
        <w:top w:val="none" w:sz="0" w:space="0" w:color="auto"/>
        <w:left w:val="none" w:sz="0" w:space="0" w:color="auto"/>
        <w:bottom w:val="none" w:sz="0" w:space="0" w:color="auto"/>
        <w:right w:val="none" w:sz="0" w:space="0" w:color="auto"/>
      </w:divBdr>
    </w:div>
    <w:div w:id="1650863166">
      <w:bodyDiv w:val="1"/>
      <w:marLeft w:val="0"/>
      <w:marRight w:val="0"/>
      <w:marTop w:val="0"/>
      <w:marBottom w:val="0"/>
      <w:divBdr>
        <w:top w:val="none" w:sz="0" w:space="0" w:color="auto"/>
        <w:left w:val="none" w:sz="0" w:space="0" w:color="auto"/>
        <w:bottom w:val="none" w:sz="0" w:space="0" w:color="auto"/>
        <w:right w:val="none" w:sz="0" w:space="0" w:color="auto"/>
      </w:divBdr>
    </w:div>
    <w:div w:id="1672248294">
      <w:bodyDiv w:val="1"/>
      <w:marLeft w:val="0"/>
      <w:marRight w:val="0"/>
      <w:marTop w:val="0"/>
      <w:marBottom w:val="0"/>
      <w:divBdr>
        <w:top w:val="none" w:sz="0" w:space="0" w:color="auto"/>
        <w:left w:val="none" w:sz="0" w:space="0" w:color="auto"/>
        <w:bottom w:val="none" w:sz="0" w:space="0" w:color="auto"/>
        <w:right w:val="none" w:sz="0" w:space="0" w:color="auto"/>
      </w:divBdr>
    </w:div>
    <w:div w:id="1676684356">
      <w:bodyDiv w:val="1"/>
      <w:marLeft w:val="0"/>
      <w:marRight w:val="0"/>
      <w:marTop w:val="0"/>
      <w:marBottom w:val="0"/>
      <w:divBdr>
        <w:top w:val="none" w:sz="0" w:space="0" w:color="auto"/>
        <w:left w:val="none" w:sz="0" w:space="0" w:color="auto"/>
        <w:bottom w:val="none" w:sz="0" w:space="0" w:color="auto"/>
        <w:right w:val="none" w:sz="0" w:space="0" w:color="auto"/>
      </w:divBdr>
    </w:div>
    <w:div w:id="1829900661">
      <w:bodyDiv w:val="1"/>
      <w:marLeft w:val="0"/>
      <w:marRight w:val="0"/>
      <w:marTop w:val="0"/>
      <w:marBottom w:val="0"/>
      <w:divBdr>
        <w:top w:val="none" w:sz="0" w:space="0" w:color="auto"/>
        <w:left w:val="none" w:sz="0" w:space="0" w:color="auto"/>
        <w:bottom w:val="none" w:sz="0" w:space="0" w:color="auto"/>
        <w:right w:val="none" w:sz="0" w:space="0" w:color="auto"/>
      </w:divBdr>
    </w:div>
    <w:div w:id="195933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ENG?i=CM/Del/Dec(2022)1443/H46-7E" TargetMode="External"/><Relationship Id="rId18" Type="http://schemas.openxmlformats.org/officeDocument/2006/relationships/hyperlink" Target="https://hudoc.exec.coe.int/ENG?i=DH-DD(2023)1224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earch.coe.int/cm/Pages/result_details.aspx?ObjectId=0900001680a6b5e3" TargetMode="External"/><Relationship Id="rId7" Type="http://schemas.openxmlformats.org/officeDocument/2006/relationships/endnotes" Target="endnotes.xml"/><Relationship Id="rId12" Type="http://schemas.openxmlformats.org/officeDocument/2006/relationships/hyperlink" Target="https://hudoc.exec.coe.int/eng?i=004-1201" TargetMode="External"/><Relationship Id="rId17" Type="http://schemas.openxmlformats.org/officeDocument/2006/relationships/hyperlink" Target="https://hudoc.exec.coe.int/ENG?i=CM/Del/Dec(2023)1483/H46-7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eng?i=004-55685" TargetMode="External"/><Relationship Id="rId20" Type="http://schemas.openxmlformats.org/officeDocument/2006/relationships/hyperlink" Target="https://hudoc.exec.coe.int/E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belgiu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hudoc.echr.coe.int/eng/?i=001-226415" TargetMode="External"/><Relationship Id="rId23" Type="http://schemas.openxmlformats.org/officeDocument/2006/relationships/hyperlink" Target="https://search.coe.int/cm/Pages/result_details.aspx?Reference=CM/Del/Dec(2022)1436/H46-4" TargetMode="External"/><Relationship Id="rId10" Type="http://schemas.openxmlformats.org/officeDocument/2006/relationships/hyperlink" Target="mailto:christel.schurrer@coe.int" TargetMode="External"/><Relationship Id="rId19" Type="http://schemas.openxmlformats.org/officeDocument/2006/relationships/hyperlink" Target="https://hudoc.echr.coe.int/fre" TargetMode="External"/><Relationship Id="rId4" Type="http://schemas.openxmlformats.org/officeDocument/2006/relationships/settings" Target="settings.xml"/><Relationship Id="rId9" Type="http://schemas.openxmlformats.org/officeDocument/2006/relationships/hyperlink" Target="https://rm.coe.int/belgium-2021-data-/1680ab89af" TargetMode="External"/><Relationship Id="rId14" Type="http://schemas.openxmlformats.org/officeDocument/2006/relationships/hyperlink" Target="https://hudoc.exec.coe.int/eng?i=DH-DD(2023)1211F" TargetMode="External"/><Relationship Id="rId22" Type="http://schemas.openxmlformats.org/officeDocument/2006/relationships/hyperlink" Target="https://hudoc.echr.coe.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8C4BA-B672-475B-BBE5-7E538DE7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881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2023-12-26T06:24:00Z</dcterms:created>
  <dcterms:modified xsi:type="dcterms:W3CDTF">2024-01-12T06:23:00Z</dcterms:modified>
</cp:coreProperties>
</file>